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ECB" w:rsidRPr="0032284E" w:rsidRDefault="00B45ECB" w:rsidP="00B45ECB">
      <w:pPr>
        <w:spacing w:line="276" w:lineRule="auto"/>
        <w:jc w:val="center"/>
        <w:rPr>
          <w:b/>
          <w:bCs/>
          <w:u w:val="single"/>
        </w:rPr>
      </w:pPr>
      <w:r w:rsidRPr="0032284E">
        <w:rPr>
          <w:b/>
          <w:bCs/>
          <w:u w:val="single"/>
        </w:rPr>
        <w:t xml:space="preserve">Department of </w:t>
      </w:r>
      <w:r>
        <w:rPr>
          <w:b/>
          <w:bCs/>
          <w:u w:val="single"/>
        </w:rPr>
        <w:t>HDFE</w:t>
      </w:r>
      <w:r w:rsidRPr="0032284E">
        <w:rPr>
          <w:b/>
          <w:bCs/>
          <w:u w:val="single"/>
        </w:rPr>
        <w:t xml:space="preserve"> </w:t>
      </w:r>
    </w:p>
    <w:p w:rsidR="00B45ECB" w:rsidRPr="00F52D39" w:rsidRDefault="00B45ECB" w:rsidP="00B45ECB">
      <w:pPr>
        <w:spacing w:line="276" w:lineRule="auto"/>
        <w:jc w:val="center"/>
        <w:rPr>
          <w:b/>
          <w:bCs/>
          <w:u w:val="single"/>
        </w:rPr>
      </w:pPr>
      <w:r w:rsidRPr="00F52D39">
        <w:rPr>
          <w:b/>
          <w:bCs/>
          <w:u w:val="single"/>
        </w:rPr>
        <w:t>Course: BA Programme HDFE</w:t>
      </w:r>
    </w:p>
    <w:p w:rsidR="00B45ECB" w:rsidRPr="00F52D39" w:rsidRDefault="00B45ECB" w:rsidP="00B45ECB">
      <w:pPr>
        <w:jc w:val="both"/>
        <w:rPr>
          <w:b/>
          <w:bCs/>
          <w:u w:val="single"/>
        </w:rPr>
      </w:pPr>
    </w:p>
    <w:tbl>
      <w:tblPr>
        <w:tblStyle w:val="TableGrid"/>
        <w:tblpPr w:leftFromText="180" w:rightFromText="180" w:vertAnchor="page" w:horzAnchor="margin" w:tblpXSpec="center" w:tblpY="2741"/>
        <w:tblW w:w="6232" w:type="dxa"/>
        <w:tblLook w:val="04A0" w:firstRow="1" w:lastRow="0" w:firstColumn="1" w:lastColumn="0" w:noHBand="0" w:noVBand="1"/>
      </w:tblPr>
      <w:tblGrid>
        <w:gridCol w:w="1838"/>
        <w:gridCol w:w="1559"/>
        <w:gridCol w:w="2835"/>
      </w:tblGrid>
      <w:tr w:rsidR="00B45ECB" w:rsidRPr="005679C3" w:rsidTr="00B45ECB">
        <w:tc>
          <w:tcPr>
            <w:tcW w:w="1838" w:type="dxa"/>
            <w:vAlign w:val="center"/>
          </w:tcPr>
          <w:p w:rsidR="00B45ECB" w:rsidRPr="00F66B7E" w:rsidRDefault="00B45ECB" w:rsidP="00B45ECB">
            <w:pPr>
              <w:rPr>
                <w:b/>
                <w:bCs/>
              </w:rPr>
            </w:pPr>
            <w:r w:rsidRPr="00F66B7E">
              <w:rPr>
                <w:b/>
                <w:bCs/>
              </w:rPr>
              <w:t xml:space="preserve">Course Name </w:t>
            </w:r>
          </w:p>
        </w:tc>
        <w:tc>
          <w:tcPr>
            <w:tcW w:w="1559" w:type="dxa"/>
            <w:vAlign w:val="center"/>
          </w:tcPr>
          <w:p w:rsidR="00B45ECB" w:rsidRPr="00F66B7E" w:rsidRDefault="00B45ECB" w:rsidP="00B45ECB">
            <w:pPr>
              <w:rPr>
                <w:b/>
                <w:bCs/>
              </w:rPr>
            </w:pPr>
            <w:r w:rsidRPr="00F66B7E">
              <w:rPr>
                <w:b/>
                <w:bCs/>
              </w:rPr>
              <w:t xml:space="preserve">Year </w:t>
            </w:r>
          </w:p>
          <w:p w:rsidR="00B45ECB" w:rsidRPr="00F66B7E" w:rsidRDefault="00B45ECB" w:rsidP="00B45ECB">
            <w:pPr>
              <w:rPr>
                <w:b/>
                <w:bCs/>
              </w:rPr>
            </w:pPr>
            <w:r w:rsidRPr="00F66B7E">
              <w:rPr>
                <w:b/>
                <w:bCs/>
              </w:rPr>
              <w:t>(2017-2018)</w:t>
            </w:r>
          </w:p>
        </w:tc>
        <w:tc>
          <w:tcPr>
            <w:tcW w:w="2835" w:type="dxa"/>
            <w:vAlign w:val="center"/>
          </w:tcPr>
          <w:p w:rsidR="00B45ECB" w:rsidRPr="00F66B7E" w:rsidRDefault="00B45ECB" w:rsidP="00B45ECB">
            <w:pPr>
              <w:rPr>
                <w:b/>
                <w:bCs/>
              </w:rPr>
            </w:pPr>
            <w:r w:rsidRPr="00F66B7E">
              <w:rPr>
                <w:b/>
                <w:bCs/>
              </w:rPr>
              <w:t xml:space="preserve">Paper Name </w:t>
            </w:r>
          </w:p>
        </w:tc>
      </w:tr>
      <w:tr w:rsidR="00B45ECB" w:rsidRPr="005679C3" w:rsidTr="00B45ECB">
        <w:tc>
          <w:tcPr>
            <w:tcW w:w="1838" w:type="dxa"/>
            <w:vAlign w:val="center"/>
          </w:tcPr>
          <w:p w:rsidR="00B45ECB" w:rsidRDefault="00B45ECB" w:rsidP="00B45ECB">
            <w:r>
              <w:t xml:space="preserve">BA </w:t>
            </w:r>
            <w:proofErr w:type="spellStart"/>
            <w:r>
              <w:t>Prog</w:t>
            </w:r>
            <w:proofErr w:type="spellEnd"/>
            <w:r>
              <w:t>. HDFE</w:t>
            </w:r>
          </w:p>
        </w:tc>
        <w:tc>
          <w:tcPr>
            <w:tcW w:w="1559" w:type="dxa"/>
            <w:vAlign w:val="center"/>
          </w:tcPr>
          <w:p w:rsidR="00B45ECB" w:rsidRDefault="00B45ECB" w:rsidP="00B45ECB">
            <w:r w:rsidRPr="005679C3">
              <w:t>II Year</w:t>
            </w:r>
          </w:p>
        </w:tc>
        <w:tc>
          <w:tcPr>
            <w:tcW w:w="2835" w:type="dxa"/>
            <w:vAlign w:val="center"/>
          </w:tcPr>
          <w:p w:rsidR="00B45ECB" w:rsidRDefault="00B45ECB" w:rsidP="00B45ECB">
            <w:r>
              <w:t>Principles and Perspectives on Early Childhood Care and Education</w:t>
            </w:r>
          </w:p>
        </w:tc>
      </w:tr>
      <w:tr w:rsidR="00B45ECB" w:rsidRPr="005679C3" w:rsidTr="00B45ECB">
        <w:tc>
          <w:tcPr>
            <w:tcW w:w="1838" w:type="dxa"/>
            <w:vAlign w:val="center"/>
          </w:tcPr>
          <w:p w:rsidR="00B45ECB" w:rsidRPr="005679C3" w:rsidRDefault="00B45ECB" w:rsidP="00B45ECB">
            <w:r>
              <w:t xml:space="preserve">BA </w:t>
            </w:r>
            <w:proofErr w:type="spellStart"/>
            <w:r>
              <w:t>Prog</w:t>
            </w:r>
            <w:proofErr w:type="spellEnd"/>
            <w:r>
              <w:t>. HDFE</w:t>
            </w:r>
          </w:p>
        </w:tc>
        <w:tc>
          <w:tcPr>
            <w:tcW w:w="1559" w:type="dxa"/>
            <w:vAlign w:val="center"/>
          </w:tcPr>
          <w:p w:rsidR="00B45ECB" w:rsidRPr="005679C3" w:rsidRDefault="00B45ECB" w:rsidP="00B45ECB">
            <w:r w:rsidRPr="005679C3">
              <w:t>II</w:t>
            </w:r>
            <w:r>
              <w:t>I</w:t>
            </w:r>
            <w:r w:rsidRPr="005679C3">
              <w:t xml:space="preserve"> Year</w:t>
            </w:r>
          </w:p>
        </w:tc>
        <w:tc>
          <w:tcPr>
            <w:tcW w:w="2835" w:type="dxa"/>
            <w:vAlign w:val="center"/>
          </w:tcPr>
          <w:p w:rsidR="00B45ECB" w:rsidRPr="005679C3" w:rsidRDefault="00B45ECB" w:rsidP="00B45ECB">
            <w:r>
              <w:t>Children with special needs</w:t>
            </w:r>
          </w:p>
        </w:tc>
      </w:tr>
      <w:tr w:rsidR="00B45ECB" w:rsidRPr="005679C3" w:rsidTr="00B45ECB">
        <w:tc>
          <w:tcPr>
            <w:tcW w:w="1838" w:type="dxa"/>
            <w:vAlign w:val="center"/>
          </w:tcPr>
          <w:p w:rsidR="00B45ECB" w:rsidRPr="005679C3" w:rsidRDefault="00B45ECB" w:rsidP="00B45ECB">
            <w:r>
              <w:t xml:space="preserve">BA </w:t>
            </w:r>
            <w:proofErr w:type="spellStart"/>
            <w:r>
              <w:t>Prog</w:t>
            </w:r>
            <w:proofErr w:type="spellEnd"/>
            <w:r>
              <w:t>. HDFE</w:t>
            </w:r>
          </w:p>
        </w:tc>
        <w:tc>
          <w:tcPr>
            <w:tcW w:w="1559" w:type="dxa"/>
            <w:vAlign w:val="center"/>
          </w:tcPr>
          <w:p w:rsidR="00B45ECB" w:rsidRPr="005679C3" w:rsidRDefault="00B45ECB" w:rsidP="00B45ECB">
            <w:r w:rsidRPr="005679C3">
              <w:t>I</w:t>
            </w:r>
            <w:r>
              <w:t>II Y</w:t>
            </w:r>
            <w:r w:rsidRPr="005679C3">
              <w:t xml:space="preserve">ear </w:t>
            </w:r>
          </w:p>
        </w:tc>
        <w:tc>
          <w:tcPr>
            <w:tcW w:w="2835" w:type="dxa"/>
            <w:vAlign w:val="center"/>
          </w:tcPr>
          <w:p w:rsidR="00B45ECB" w:rsidRPr="005679C3" w:rsidRDefault="00B45ECB" w:rsidP="00B45ECB">
            <w:r>
              <w:t>Child Rights and Social action</w:t>
            </w:r>
          </w:p>
        </w:tc>
      </w:tr>
    </w:tbl>
    <w:p w:rsidR="000447AC" w:rsidRDefault="00B45ECB"/>
    <w:p w:rsidR="00B45ECB" w:rsidRDefault="00B45ECB"/>
    <w:p w:rsidR="00B45ECB" w:rsidRDefault="00B45ECB"/>
    <w:p w:rsidR="00B45ECB" w:rsidRDefault="00B45ECB"/>
    <w:p w:rsidR="00B45ECB" w:rsidRDefault="00B45ECB"/>
    <w:p w:rsidR="00B45ECB" w:rsidRDefault="00B45ECB"/>
    <w:p w:rsidR="00B45ECB" w:rsidRDefault="00B45ECB"/>
    <w:p w:rsidR="00B45ECB" w:rsidRDefault="00B45ECB"/>
    <w:p w:rsidR="00B45ECB" w:rsidRDefault="00B45ECB"/>
    <w:p w:rsidR="00B45ECB" w:rsidRDefault="00B45ECB"/>
    <w:p w:rsidR="00B45ECB" w:rsidRDefault="00B45ECB" w:rsidP="00B45ECB">
      <w:pPr>
        <w:spacing w:line="240" w:lineRule="atLeast"/>
        <w:jc w:val="center"/>
        <w:rPr>
          <w:color w:val="000000"/>
          <w:sz w:val="28"/>
          <w:szCs w:val="28"/>
          <w:u w:val="single"/>
        </w:rPr>
      </w:pPr>
    </w:p>
    <w:p w:rsidR="00B45ECB" w:rsidRDefault="00B45ECB" w:rsidP="00B45ECB">
      <w:pPr>
        <w:spacing w:line="240" w:lineRule="atLeast"/>
        <w:jc w:val="center"/>
        <w:rPr>
          <w:color w:val="000000"/>
          <w:sz w:val="28"/>
          <w:szCs w:val="28"/>
          <w:u w:val="single"/>
        </w:rPr>
      </w:pPr>
    </w:p>
    <w:p w:rsidR="00B45ECB" w:rsidRPr="003E3EAF" w:rsidRDefault="00B45ECB" w:rsidP="00B45ECB">
      <w:pPr>
        <w:spacing w:line="240" w:lineRule="atLeast"/>
        <w:jc w:val="center"/>
      </w:pPr>
      <w:r w:rsidRPr="003E3EAF">
        <w:rPr>
          <w:color w:val="000000"/>
          <w:sz w:val="28"/>
          <w:szCs w:val="28"/>
          <w:u w:val="single"/>
        </w:rPr>
        <w:t xml:space="preserve">Semester: </w:t>
      </w:r>
      <w:r w:rsidRPr="003E3EAF">
        <w:rPr>
          <w:b/>
          <w:bCs/>
          <w:color w:val="000000"/>
          <w:sz w:val="28"/>
          <w:szCs w:val="28"/>
          <w:u w:val="single"/>
        </w:rPr>
        <w:t>Jan – May 2018</w:t>
      </w:r>
    </w:p>
    <w:p w:rsidR="00B45ECB" w:rsidRPr="00475F30" w:rsidRDefault="00B45ECB" w:rsidP="00B45ECB">
      <w:pPr>
        <w:pStyle w:val="ListParagraph"/>
        <w:numPr>
          <w:ilvl w:val="0"/>
          <w:numId w:val="2"/>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6"/>
          <w:szCs w:val="26"/>
        </w:rPr>
        <w:t>DSC – HDFE-04,</w:t>
      </w:r>
    </w:p>
    <w:p w:rsidR="00B45ECB" w:rsidRPr="00475F30" w:rsidRDefault="00B45ECB" w:rsidP="00B45ECB">
      <w:pPr>
        <w:spacing w:line="240" w:lineRule="atLeast"/>
      </w:pPr>
      <w:r w:rsidRPr="00475F30">
        <w:t>Name of Teacher: Swati Bawa Sawhney</w:t>
      </w:r>
    </w:p>
    <w:p w:rsidR="00B45ECB" w:rsidRPr="003E3EAF" w:rsidRDefault="00B45ECB" w:rsidP="00B45ECB">
      <w:pPr>
        <w:spacing w:line="240" w:lineRule="atLeast"/>
      </w:pPr>
      <w:r w:rsidRPr="003E3EAF">
        <w:rPr>
          <w:color w:val="000000"/>
        </w:rPr>
        <w:t xml:space="preserve">Paper Title: - </w:t>
      </w:r>
      <w:r w:rsidRPr="00CC5066">
        <w:rPr>
          <w:b/>
          <w:color w:val="000000"/>
        </w:rPr>
        <w:t>PRINCIPLES AND PERSPECTIVES ON EARLY CHILDHOOD CARE AND EDUCATION</w:t>
      </w:r>
    </w:p>
    <w:p w:rsidR="00B45ECB" w:rsidRPr="003E3EAF" w:rsidRDefault="00B45ECB" w:rsidP="00B45ECB">
      <w:pPr>
        <w:spacing w:line="240" w:lineRule="atLeast"/>
      </w:pPr>
      <w:r w:rsidRPr="003E3EAF">
        <w:rPr>
          <w:color w:val="000000"/>
        </w:rPr>
        <w:t>Semester 4, Paper No. 4</w:t>
      </w:r>
    </w:p>
    <w:p w:rsidR="00B45ECB" w:rsidRPr="003E3EAF" w:rsidRDefault="00B45ECB" w:rsidP="00B45ECB">
      <w:pPr>
        <w:spacing w:line="240" w:lineRule="atLeast"/>
      </w:pPr>
      <w:r w:rsidRPr="003E3EAF">
        <w:rPr>
          <w:color w:val="000000"/>
        </w:rPr>
        <w:t>Maximum Marks: 100</w:t>
      </w:r>
    </w:p>
    <w:p w:rsidR="00B45ECB" w:rsidRPr="003E3EAF" w:rsidRDefault="00B45ECB" w:rsidP="00B45ECB">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807"/>
        <w:gridCol w:w="4610"/>
        <w:gridCol w:w="1176"/>
      </w:tblGrid>
      <w:tr w:rsidR="00B45ECB" w:rsidRPr="003E3EAF" w:rsidTr="00A603F1">
        <w:trPr>
          <w:trHeight w:val="4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No. of Lectures</w:t>
            </w:r>
          </w:p>
        </w:tc>
      </w:tr>
      <w:tr w:rsidR="00B45ECB"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Unit 1 Objectives, Significance and Developmental Contexts</w:t>
            </w:r>
          </w:p>
        </w:tc>
      </w:tr>
      <w:tr w:rsidR="00B45ECB" w:rsidRPr="003E3EAF" w:rsidTr="00A603F1">
        <w:trPr>
          <w:trHeight w:val="11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Introduction, definition, objectives, need, coverage,</w:t>
            </w:r>
          </w:p>
          <w:p w:rsidR="00B45ECB" w:rsidRPr="003E3EAF" w:rsidRDefault="00B45ECB" w:rsidP="00A603F1">
            <w:pPr>
              <w:spacing w:line="240" w:lineRule="atLeast"/>
            </w:pPr>
            <w:r w:rsidRPr="003E3EAF">
              <w:rPr>
                <w:color w:val="000000"/>
              </w:rPr>
              <w:t>significance of ECCE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Focus will be on making students aware of the need and significance of early childhood care and education. It will cover the age group from birth to 8 years and its critical importance in life long development.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3-4</w:t>
            </w:r>
          </w:p>
        </w:tc>
      </w:tr>
      <w:tr w:rsidR="00B45ECB" w:rsidRPr="003E3EAF" w:rsidTr="00A603F1">
        <w:trPr>
          <w:trHeight w:val="159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Philosophers in the field of ECCE (Indian and western thinkers)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Emphasis will be on 2 Indian and 2 Western philosophers namely Mahatma Gandhi, Rabindranath Tagore and Friedrich Froebel and Maria Montessori. The lecture will cover their life journey, principles, educational philosophy and contribution in the field of education.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8-9</w:t>
            </w:r>
          </w:p>
        </w:tc>
      </w:tr>
      <w:tr w:rsidR="00B45ECB" w:rsidRPr="003E3EAF" w:rsidTr="00A603F1">
        <w:trPr>
          <w:trHeight w:val="14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lastRenderedPageBreak/>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Developmental needs of children (3-6 years)-physical, cognitive, language, socio-emotional domains.</w:t>
            </w:r>
          </w:p>
          <w:p w:rsidR="00B45ECB" w:rsidRPr="003E3EAF" w:rsidRDefault="00B45ECB"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Focus will be on all developmental domains namely Physical, Cognitive, Language, Socio-emotion and Creative ability. For each domains what are the needs for children for their potential development will be stresses upon.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3-4</w:t>
            </w:r>
          </w:p>
        </w:tc>
      </w:tr>
      <w:tr w:rsidR="00B45ECB"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Unit 2 Policies and Changing Perspectives in Early Childhood Care and Education</w:t>
            </w:r>
          </w:p>
        </w:tc>
      </w:tr>
      <w:tr w:rsidR="00B45ECB" w:rsidRPr="003E3EAF" w:rsidTr="00A603F1">
        <w:trPr>
          <w:trHeight w:val="15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Policies, legislation and Programmes related to ECCE in Indian context would be covered such as:  </w:t>
            </w:r>
          </w:p>
          <w:p w:rsidR="00B45ECB" w:rsidRPr="003E3EAF" w:rsidRDefault="00B45ECB" w:rsidP="00A603F1">
            <w:pPr>
              <w:spacing w:line="240" w:lineRule="atLeast"/>
              <w:ind w:left="360"/>
            </w:pPr>
            <w:r w:rsidRPr="003E3EAF">
              <w:rPr>
                <w:rFonts w:ascii="Arial" w:hAnsi="Arial" w:cs="Arial"/>
                <w:color w:val="000000"/>
              </w:rPr>
              <w:t>·</w:t>
            </w:r>
            <w:r w:rsidRPr="003E3EAF">
              <w:rPr>
                <w:color w:val="000000"/>
                <w:sz w:val="14"/>
                <w:szCs w:val="14"/>
              </w:rPr>
              <w:t xml:space="preserve">         </w:t>
            </w:r>
            <w:r w:rsidRPr="003E3EAF">
              <w:rPr>
                <w:color w:val="000000"/>
              </w:rPr>
              <w:t>National Policy on Education (1986),</w:t>
            </w:r>
          </w:p>
          <w:p w:rsidR="00B45ECB" w:rsidRPr="003E3EAF" w:rsidRDefault="00B45ECB" w:rsidP="00A603F1">
            <w:pPr>
              <w:spacing w:line="240" w:lineRule="atLeast"/>
              <w:ind w:left="360"/>
            </w:pPr>
            <w:r w:rsidRPr="003E3EAF">
              <w:rPr>
                <w:rFonts w:ascii="Arial" w:hAnsi="Arial" w:cs="Arial"/>
                <w:color w:val="000000"/>
              </w:rPr>
              <w:t>·</w:t>
            </w:r>
            <w:r w:rsidRPr="003E3EAF">
              <w:rPr>
                <w:color w:val="000000"/>
                <w:sz w:val="14"/>
                <w:szCs w:val="14"/>
              </w:rPr>
              <w:t xml:space="preserve">         </w:t>
            </w:r>
            <w:r w:rsidRPr="003E3EAF">
              <w:rPr>
                <w:color w:val="000000"/>
              </w:rPr>
              <w:t>Right to Education Act (2009),</w:t>
            </w:r>
          </w:p>
          <w:p w:rsidR="00B45ECB" w:rsidRPr="003E3EAF" w:rsidRDefault="00B45ECB" w:rsidP="00A603F1">
            <w:pPr>
              <w:spacing w:line="240" w:lineRule="atLeast"/>
              <w:ind w:left="360"/>
            </w:pPr>
            <w:r w:rsidRPr="003E3EAF">
              <w:rPr>
                <w:rFonts w:ascii="Arial" w:hAnsi="Arial" w:cs="Arial"/>
                <w:color w:val="000000"/>
              </w:rPr>
              <w:t>·</w:t>
            </w:r>
            <w:r w:rsidRPr="003E3EAF">
              <w:rPr>
                <w:color w:val="000000"/>
                <w:sz w:val="14"/>
                <w:szCs w:val="14"/>
              </w:rPr>
              <w:t xml:space="preserve">         </w:t>
            </w:r>
            <w:r w:rsidRPr="003E3EAF">
              <w:rPr>
                <w:color w:val="000000"/>
              </w:rPr>
              <w:t>ECCE policy (2013) and so 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In this, the lectures will cover all the Government reforms in the area of Early Education. The reforms mainly include National Policy on</w:t>
            </w:r>
          </w:p>
          <w:p w:rsidR="00B45ECB" w:rsidRPr="003E3EAF" w:rsidRDefault="00B45ECB" w:rsidP="00A603F1">
            <w:pPr>
              <w:spacing w:line="240" w:lineRule="atLeast"/>
            </w:pPr>
            <w:r w:rsidRPr="003E3EAF">
              <w:rPr>
                <w:color w:val="000000"/>
              </w:rPr>
              <w:t>Education (1986), Right to Education Act</w:t>
            </w:r>
          </w:p>
          <w:p w:rsidR="00B45ECB" w:rsidRPr="003E3EAF" w:rsidRDefault="00B45ECB" w:rsidP="00A603F1">
            <w:pPr>
              <w:spacing w:line="240" w:lineRule="atLeast"/>
            </w:pPr>
            <w:r w:rsidRPr="003E3EAF">
              <w:rPr>
                <w:color w:val="000000"/>
              </w:rPr>
              <w:t>(2009) and ECCE policy (2013).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10-11</w:t>
            </w:r>
          </w:p>
        </w:tc>
      </w:tr>
      <w:tr w:rsidR="00B45ECB" w:rsidRPr="003E3EAF" w:rsidTr="00A603F1">
        <w:trPr>
          <w:trHeight w:val="14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ECCE in Global Perspective: United Nations Convention on Rights of the Child (UNCRC,</w:t>
            </w:r>
          </w:p>
          <w:p w:rsidR="00B45ECB" w:rsidRPr="003E3EAF" w:rsidRDefault="00B45ECB" w:rsidP="00A603F1">
            <w:pPr>
              <w:spacing w:line="240" w:lineRule="atLeast"/>
            </w:pPr>
            <w:r w:rsidRPr="003E3EAF">
              <w:rPr>
                <w:color w:val="000000"/>
              </w:rPr>
              <w:t>1989) and other relevant</w:t>
            </w:r>
          </w:p>
          <w:p w:rsidR="00B45ECB" w:rsidRPr="003E3EAF" w:rsidRDefault="00B45ECB" w:rsidP="00A603F1">
            <w:pPr>
              <w:spacing w:line="240" w:lineRule="atLeast"/>
            </w:pPr>
            <w:r w:rsidRPr="003E3EAF">
              <w:rPr>
                <w:color w:val="000000"/>
              </w:rPr>
              <w:t>Policies or programmes.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Emphasis will be on International reforms in the field of Early Childhood Care and Development. In detail UNCRC, 1989 will be discussed which includes its types of rights, range of rights, directive principles and so 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4-5</w:t>
            </w:r>
          </w:p>
        </w:tc>
      </w:tr>
      <w:tr w:rsidR="00B45ECB"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Unit 3 Approaches and Pedagogy of ECCE</w:t>
            </w:r>
          </w:p>
        </w:tc>
      </w:tr>
      <w:tr w:rsidR="00B45ECB" w:rsidRPr="003E3EAF" w:rsidTr="00A603F1">
        <w:trPr>
          <w:trHeight w:val="15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Understanding different approaches to learning</w:t>
            </w:r>
          </w:p>
          <w:p w:rsidR="00B45ECB" w:rsidRPr="003E3EAF" w:rsidRDefault="00B45ECB" w:rsidP="00A603F1">
            <w:pPr>
              <w:spacing w:line="240" w:lineRule="atLeast"/>
            </w:pPr>
            <w:r w:rsidRPr="003E3EAF">
              <w:rPr>
                <w:color w:val="000000"/>
              </w:rPr>
              <w:t>(activity based, play-way, child-</w:t>
            </w:r>
            <w:proofErr w:type="spellStart"/>
            <w:r w:rsidRPr="003E3EAF">
              <w:rPr>
                <w:color w:val="000000"/>
              </w:rPr>
              <w:t>centered</w:t>
            </w:r>
            <w:proofErr w:type="spellEnd"/>
            <w:r w:rsidRPr="003E3EAF">
              <w:rPr>
                <w:color w:val="000000"/>
              </w:rPr>
              <w:t xml:space="preserve">, theme-based </w:t>
            </w:r>
            <w:proofErr w:type="spellStart"/>
            <w:r w:rsidRPr="003E3EAF">
              <w:rPr>
                <w:color w:val="000000"/>
              </w:rPr>
              <w:t>etc</w:t>
            </w:r>
            <w:proofErr w:type="spellEnd"/>
            <w:r w:rsidRPr="003E3EAF">
              <w:rPr>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Focus will be on making students aware of different pedagogy which can be used for young children. Each pedagogy is related to philosophers covered in unit 2. Different pedagogies to be covered includes activity based, play-way, child-</w:t>
            </w:r>
            <w:proofErr w:type="spellStart"/>
            <w:r w:rsidRPr="003E3EAF">
              <w:rPr>
                <w:color w:val="000000"/>
              </w:rPr>
              <w:t>centered</w:t>
            </w:r>
            <w:proofErr w:type="spellEnd"/>
            <w:r w:rsidRPr="003E3EAF">
              <w:rPr>
                <w:color w:val="000000"/>
              </w:rPr>
              <w:t>, theme-based.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7-8</w:t>
            </w:r>
          </w:p>
        </w:tc>
      </w:tr>
      <w:tr w:rsidR="00B45ECB" w:rsidRPr="003E3EAF" w:rsidTr="00A603F1">
        <w:trPr>
          <w:trHeight w:val="13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 xml:space="preserve">Different types of preschool curriculum (Example Montessori, Kindergarten, </w:t>
            </w:r>
            <w:proofErr w:type="spellStart"/>
            <w:r w:rsidRPr="003E3EAF">
              <w:rPr>
                <w:color w:val="000000"/>
              </w:rPr>
              <w:t>Balwadi</w:t>
            </w:r>
            <w:proofErr w:type="spellEnd"/>
            <w:r w:rsidRPr="003E3EAF">
              <w:rPr>
                <w:color w:val="000000"/>
              </w:rPr>
              <w:t xml:space="preserve">, </w:t>
            </w:r>
            <w:proofErr w:type="spellStart"/>
            <w:r w:rsidRPr="003E3EAF">
              <w:rPr>
                <w:color w:val="000000"/>
              </w:rPr>
              <w:t>Anganwadi</w:t>
            </w:r>
            <w:proofErr w:type="spellEnd"/>
            <w:r w:rsidRPr="003E3EAF">
              <w:rPr>
                <w:color w:val="000000"/>
              </w:rPr>
              <w:t xml:space="preserve"> etc.)</w:t>
            </w:r>
          </w:p>
          <w:p w:rsidR="00B45ECB" w:rsidRPr="003E3EAF" w:rsidRDefault="00B45ECB"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 xml:space="preserve">Focus will be making students understand how to organize child care </w:t>
            </w:r>
            <w:proofErr w:type="spellStart"/>
            <w:r w:rsidRPr="003E3EAF">
              <w:rPr>
                <w:color w:val="000000"/>
              </w:rPr>
              <w:t>center’s</w:t>
            </w:r>
            <w:proofErr w:type="spellEnd"/>
            <w:r w:rsidRPr="003E3EAF">
              <w:rPr>
                <w:color w:val="000000"/>
              </w:rPr>
              <w:t xml:space="preserve"> based on different philosophies. The settings covered in the unit includes Montessori, Kindergarten, </w:t>
            </w:r>
            <w:proofErr w:type="spellStart"/>
            <w:r w:rsidRPr="003E3EAF">
              <w:rPr>
                <w:color w:val="000000"/>
              </w:rPr>
              <w:t>Balwadi</w:t>
            </w:r>
            <w:proofErr w:type="spellEnd"/>
            <w:r w:rsidRPr="003E3EAF">
              <w:rPr>
                <w:color w:val="000000"/>
              </w:rPr>
              <w:t>,</w:t>
            </w:r>
          </w:p>
          <w:p w:rsidR="00B45ECB" w:rsidRPr="003E3EAF" w:rsidRDefault="00B45ECB" w:rsidP="00A603F1">
            <w:pPr>
              <w:spacing w:line="240" w:lineRule="atLeast"/>
            </w:pPr>
            <w:proofErr w:type="spellStart"/>
            <w:r w:rsidRPr="003E3EAF">
              <w:rPr>
                <w:color w:val="000000"/>
              </w:rPr>
              <w:t>Anganwadi</w:t>
            </w:r>
            <w:proofErr w:type="spellEnd"/>
            <w:r w:rsidRPr="003E3EAF">
              <w:rPr>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4-5</w:t>
            </w:r>
          </w:p>
        </w:tc>
      </w:tr>
      <w:tr w:rsidR="00B45ECB" w:rsidRPr="003E3EAF" w:rsidTr="00A603F1">
        <w:trPr>
          <w:trHeight w:val="124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lastRenderedPageBreak/>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Preparation &amp; use of learning and play materials – principles and characteristics. Use of</w:t>
            </w:r>
          </w:p>
          <w:p w:rsidR="00B45ECB" w:rsidRPr="003E3EAF" w:rsidRDefault="00B45ECB" w:rsidP="00A603F1">
            <w:pPr>
              <w:spacing w:line="240" w:lineRule="atLeast"/>
            </w:pPr>
            <w:r w:rsidRPr="003E3EAF">
              <w:rPr>
                <w:color w:val="000000"/>
              </w:rPr>
              <w:t>local specific community resources etc.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Emphasis will be on making students understand the importance of using teaching learning materials for interaction with young children. It will majorly cover making of teaching aids using low cost materials.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3-4</w:t>
            </w:r>
          </w:p>
        </w:tc>
      </w:tr>
      <w:tr w:rsidR="00B45ECB"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Unit 4: Organizational Management and Community Involvement</w:t>
            </w:r>
          </w:p>
        </w:tc>
      </w:tr>
      <w:tr w:rsidR="00B45ECB" w:rsidRPr="003E3EAF" w:rsidTr="00A603F1">
        <w:trPr>
          <w:trHeight w:val="190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Evaluation of ECCE programmes- infrastructure, safety,</w:t>
            </w:r>
          </w:p>
          <w:p w:rsidR="00B45ECB" w:rsidRPr="003E3EAF" w:rsidRDefault="00B45ECB" w:rsidP="00A603F1">
            <w:pPr>
              <w:spacing w:line="240" w:lineRule="atLeast"/>
            </w:pPr>
            <w:r w:rsidRPr="003E3EAF">
              <w:rPr>
                <w:color w:val="000000"/>
              </w:rPr>
              <w:t>ECCE professionals- competence, skill and methodology.</w:t>
            </w:r>
          </w:p>
          <w:p w:rsidR="00B45ECB" w:rsidRPr="003E3EAF" w:rsidRDefault="00B45ECB" w:rsidP="00A603F1">
            <w:pPr>
              <w:spacing w:line="240" w:lineRule="atLeast"/>
            </w:pPr>
            <w:r w:rsidRPr="003E3EAF">
              <w:rPr>
                <w:color w:val="000000"/>
              </w:rPr>
              <w:t>Maintenance of records.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In this topic focus will be to make students practice regarding key parameters of observation while evaluating an ECCE centre of young children.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7-8</w:t>
            </w:r>
          </w:p>
        </w:tc>
      </w:tr>
      <w:tr w:rsidR="00B45ECB" w:rsidRPr="003E3EAF" w:rsidTr="00A603F1">
        <w:trPr>
          <w:trHeight w:val="93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Working with parents and community for continuity of home school interactions.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Focus will be on advocacy among community members regarding the significance of early childhood care and education.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5-6</w:t>
            </w:r>
          </w:p>
        </w:tc>
      </w:tr>
      <w:tr w:rsidR="00B45ECB" w:rsidRPr="003E3EAF" w:rsidTr="00A603F1">
        <w:trPr>
          <w:trHeight w:val="49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Presentation of topics given to students</w:t>
            </w:r>
          </w:p>
          <w:p w:rsidR="00B45ECB" w:rsidRPr="003E3EAF" w:rsidRDefault="00B45ECB" w:rsidP="00A603F1">
            <w:pPr>
              <w:spacing w:line="240" w:lineRule="atLeast"/>
            </w:pPr>
            <w:r w:rsidRPr="003E3EAF">
              <w:rPr>
                <w:b/>
                <w:bCs/>
                <w:color w:val="000000"/>
              </w:rPr>
              <w:t>Revision classes: 2 weeks</w:t>
            </w:r>
          </w:p>
        </w:tc>
      </w:tr>
    </w:tbl>
    <w:p w:rsidR="00B45ECB" w:rsidRPr="003E3EAF" w:rsidRDefault="00B45ECB" w:rsidP="00B45ECB">
      <w:pPr>
        <w:spacing w:line="240" w:lineRule="atLeast"/>
        <w:jc w:val="both"/>
      </w:pPr>
      <w:r w:rsidRPr="003E3EAF">
        <w:rPr>
          <w:color w:val="000000"/>
        </w:rPr>
        <w:t> </w:t>
      </w:r>
    </w:p>
    <w:p w:rsidR="00B45ECB" w:rsidRPr="003E3EAF" w:rsidRDefault="00B45ECB" w:rsidP="00B45ECB">
      <w:pPr>
        <w:spacing w:line="240" w:lineRule="atLeast"/>
        <w:jc w:val="both"/>
      </w:pPr>
      <w:r w:rsidRPr="003E3EAF">
        <w:rPr>
          <w:b/>
          <w:bCs/>
          <w:color w:val="000000"/>
        </w:rPr>
        <w:t>Reading List:</w:t>
      </w:r>
    </w:p>
    <w:p w:rsidR="00B45ECB" w:rsidRPr="003409D2"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r w:rsidRPr="003409D2">
        <w:rPr>
          <w:rFonts w:ascii="Times New Roman" w:eastAsia="Times New Roman" w:hAnsi="Times New Roman" w:cs="Times New Roman"/>
          <w:color w:val="000000"/>
          <w:sz w:val="24"/>
          <w:szCs w:val="24"/>
        </w:rPr>
        <w:t xml:space="preserve">Aggarwal, J.C. and Gupta, S. (2007). Early Childhood Care and Education (First Ed.). </w:t>
      </w:r>
      <w:proofErr w:type="spellStart"/>
      <w:r w:rsidRPr="003409D2">
        <w:rPr>
          <w:rFonts w:ascii="Times New Roman" w:eastAsia="Times New Roman" w:hAnsi="Times New Roman" w:cs="Times New Roman"/>
          <w:color w:val="000000"/>
          <w:sz w:val="24"/>
          <w:szCs w:val="24"/>
        </w:rPr>
        <w:t>Shipra</w:t>
      </w:r>
      <w:proofErr w:type="spellEnd"/>
      <w:r w:rsidRPr="003409D2">
        <w:rPr>
          <w:rFonts w:ascii="Times New Roman" w:eastAsia="Times New Roman" w:hAnsi="Times New Roman" w:cs="Times New Roman"/>
          <w:color w:val="000000"/>
          <w:sz w:val="24"/>
          <w:szCs w:val="24"/>
        </w:rPr>
        <w:t xml:space="preserve"> Publications, New Delhi.</w:t>
      </w:r>
    </w:p>
    <w:p w:rsidR="00B45ECB" w:rsidRPr="003409D2"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r w:rsidRPr="003409D2">
        <w:rPr>
          <w:rFonts w:ascii="Times New Roman" w:eastAsia="Times New Roman" w:hAnsi="Times New Roman" w:cs="Times New Roman"/>
          <w:color w:val="000000"/>
          <w:sz w:val="24"/>
          <w:szCs w:val="24"/>
        </w:rPr>
        <w:t>Government of India (1986). National Policy on Education, Department of Education, New Delhi.</w:t>
      </w:r>
    </w:p>
    <w:p w:rsidR="00B45ECB" w:rsidRPr="003409D2"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r w:rsidRPr="003409D2">
        <w:rPr>
          <w:rFonts w:ascii="Times New Roman" w:eastAsia="Times New Roman" w:hAnsi="Times New Roman" w:cs="Times New Roman"/>
          <w:color w:val="000000"/>
          <w:sz w:val="24"/>
          <w:szCs w:val="24"/>
        </w:rPr>
        <w:t>Mishra, R.C. (2005). Early Childhood Education Today, Prentice Hall Publisher</w:t>
      </w:r>
    </w:p>
    <w:p w:rsidR="00B45ECB" w:rsidRPr="003409D2"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r w:rsidRPr="003409D2">
        <w:rPr>
          <w:rFonts w:ascii="Times New Roman" w:eastAsia="Times New Roman" w:hAnsi="Times New Roman" w:cs="Times New Roman"/>
          <w:color w:val="000000"/>
          <w:sz w:val="24"/>
          <w:szCs w:val="24"/>
        </w:rPr>
        <w:t>NCERT (2005). National Curriculum Framework, New Delhi.</w:t>
      </w:r>
    </w:p>
    <w:p w:rsidR="00B45ECB" w:rsidRPr="003409D2"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r w:rsidRPr="003409D2">
        <w:rPr>
          <w:rFonts w:ascii="Times New Roman" w:eastAsia="Times New Roman" w:hAnsi="Times New Roman" w:cs="Times New Roman"/>
          <w:color w:val="000000"/>
          <w:sz w:val="24"/>
          <w:szCs w:val="24"/>
        </w:rPr>
        <w:t>National early childhood care and education (ECCE) policy (Draft), Ministry of Women and Child Development, Government of India.</w:t>
      </w:r>
    </w:p>
    <w:p w:rsidR="00B45ECB" w:rsidRPr="003409D2"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r w:rsidRPr="003409D2">
        <w:rPr>
          <w:rFonts w:ascii="Times New Roman" w:eastAsia="Times New Roman" w:hAnsi="Times New Roman" w:cs="Times New Roman"/>
          <w:color w:val="000000"/>
          <w:sz w:val="24"/>
          <w:szCs w:val="24"/>
        </w:rPr>
        <w:t>NCTE (2005). Report on ECCE Teacher Education: Curriculum Framework And Syllabus Outline, New Delhi</w:t>
      </w:r>
    </w:p>
    <w:p w:rsidR="00B45ECB" w:rsidRPr="003409D2" w:rsidRDefault="00B45ECB" w:rsidP="00B45ECB">
      <w:pPr>
        <w:pStyle w:val="ListParagraph"/>
        <w:spacing w:after="0" w:line="240" w:lineRule="atLeast"/>
        <w:ind w:left="360"/>
        <w:jc w:val="both"/>
        <w:rPr>
          <w:rFonts w:ascii="Times New Roman" w:eastAsia="Times New Roman" w:hAnsi="Times New Roman" w:cs="Times New Roman"/>
          <w:sz w:val="24"/>
          <w:szCs w:val="24"/>
        </w:rPr>
      </w:pPr>
    </w:p>
    <w:p w:rsidR="00B45ECB" w:rsidRPr="003E3EAF" w:rsidRDefault="00B45ECB" w:rsidP="00B45ECB">
      <w:pPr>
        <w:spacing w:line="240" w:lineRule="atLeast"/>
      </w:pPr>
      <w:r w:rsidRPr="003E3EAF">
        <w:rPr>
          <w:color w:val="000000"/>
          <w:sz w:val="26"/>
          <w:szCs w:val="26"/>
        </w:rPr>
        <w:t>2. GE – 02,</w:t>
      </w:r>
    </w:p>
    <w:p w:rsidR="00B45ECB" w:rsidRDefault="00B45ECB" w:rsidP="00B45ECB">
      <w:pPr>
        <w:spacing w:line="240" w:lineRule="atLeast"/>
        <w:rPr>
          <w:color w:val="000000"/>
        </w:rPr>
      </w:pPr>
      <w:r w:rsidRPr="00475F30">
        <w:rPr>
          <w:color w:val="000000"/>
        </w:rPr>
        <w:t>Name of Teacher: Swati Bawa Sawhney</w:t>
      </w:r>
    </w:p>
    <w:p w:rsidR="00B45ECB" w:rsidRPr="003E3EAF" w:rsidRDefault="00B45ECB" w:rsidP="00B45ECB">
      <w:pPr>
        <w:spacing w:line="240" w:lineRule="atLeast"/>
      </w:pPr>
      <w:r w:rsidRPr="003E3EAF">
        <w:rPr>
          <w:color w:val="000000"/>
        </w:rPr>
        <w:t xml:space="preserve">Paper Title: - </w:t>
      </w:r>
      <w:r w:rsidRPr="003E3EAF">
        <w:rPr>
          <w:b/>
          <w:color w:val="000000"/>
        </w:rPr>
        <w:t>CHILD RIGHTS AND SOCIAL ACTION</w:t>
      </w:r>
    </w:p>
    <w:p w:rsidR="00B45ECB" w:rsidRPr="003E3EAF" w:rsidRDefault="00B45ECB" w:rsidP="00B45ECB">
      <w:pPr>
        <w:spacing w:line="240" w:lineRule="atLeast"/>
      </w:pPr>
      <w:r w:rsidRPr="003E3EAF">
        <w:rPr>
          <w:color w:val="000000"/>
        </w:rPr>
        <w:t>Semester VI</w:t>
      </w:r>
    </w:p>
    <w:p w:rsidR="00B45ECB" w:rsidRPr="003E3EAF" w:rsidRDefault="00B45ECB" w:rsidP="00B45ECB">
      <w:pPr>
        <w:spacing w:line="240" w:lineRule="atLeast"/>
        <w:contextualSpacing/>
      </w:pPr>
      <w:r w:rsidRPr="003E3EAF">
        <w:rPr>
          <w:color w:val="000000"/>
        </w:rPr>
        <w:t>Maximum Marks: 100</w:t>
      </w:r>
    </w:p>
    <w:p w:rsidR="00B45ECB" w:rsidRPr="003E3EAF" w:rsidRDefault="00B45ECB" w:rsidP="00B45ECB">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226"/>
        <w:gridCol w:w="5257"/>
        <w:gridCol w:w="1110"/>
      </w:tblGrid>
      <w:tr w:rsidR="00B45ECB" w:rsidRPr="003E3EAF" w:rsidTr="00A603F1">
        <w:trPr>
          <w:trHeight w:val="4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No. of Lectures</w:t>
            </w:r>
          </w:p>
        </w:tc>
      </w:tr>
      <w:tr w:rsidR="00B45ECB" w:rsidRPr="003E3EAF" w:rsidTr="00A603F1">
        <w:trPr>
          <w:trHeight w:val="19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lastRenderedPageBreak/>
              <w:t>Unit 1 Introduction to Child Rights</w:t>
            </w:r>
          </w:p>
        </w:tc>
      </w:tr>
      <w:tr w:rsidR="00B45ECB" w:rsidRPr="003E3EAF" w:rsidTr="00A603F1">
        <w:trPr>
          <w:trHeight w:val="40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Definitions of child and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Focus will be on making students aware of the definitions of child, rights and later introducing to the concept of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3-4</w:t>
            </w:r>
          </w:p>
        </w:tc>
      </w:tr>
      <w:tr w:rsidR="00B45ECB" w:rsidRPr="003E3EAF" w:rsidTr="00A603F1">
        <w:trPr>
          <w:trHeight w:val="107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Key philosophical concepts in the discourse on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Emphasis will be on making students understand the paradigm shift in the approach towards children with special needs and their needs. Three perspectives covered includes welfare to developmental to right based.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Pr>
                <w:color w:val="000000"/>
              </w:rPr>
              <w:t>3-4</w:t>
            </w:r>
          </w:p>
        </w:tc>
      </w:tr>
      <w:tr w:rsidR="00B45ECB" w:rsidRPr="003E3EAF" w:rsidTr="00A603F1">
        <w:trPr>
          <w:trHeight w:val="93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Factors of exclusion- socio-economic, disability, geo-political etc.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Focus will be on discussing various factors of exclusion, discrimination faced by children. Free factor will be discuss in detail such as socio economic disability and geo -political.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3-4</w:t>
            </w:r>
          </w:p>
        </w:tc>
      </w:tr>
      <w:tr w:rsidR="00B45ECB" w:rsidRPr="003E3EAF" w:rsidTr="00A603F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Role of family, community &amp; child herself in protecting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 xml:space="preserve">Emphasis will be to make students understand </w:t>
            </w:r>
            <w:r>
              <w:rPr>
                <w:color w:val="000000"/>
              </w:rPr>
              <w:t>the role of family members, </w:t>
            </w:r>
            <w:r w:rsidRPr="003E3EAF">
              <w:rPr>
                <w:color w:val="000000"/>
              </w:rPr>
              <w:t>community as a whole and child herself for child protection.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 </w:t>
            </w:r>
            <w:r>
              <w:rPr>
                <w:color w:val="000000"/>
              </w:rPr>
              <w:t>6-7</w:t>
            </w:r>
          </w:p>
        </w:tc>
      </w:tr>
      <w:tr w:rsidR="00B45ECB"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Unit 2 Vulnerable Groups: Causes and Consequences</w:t>
            </w:r>
          </w:p>
        </w:tc>
      </w:tr>
      <w:tr w:rsidR="00B45ECB" w:rsidRPr="003E3EAF" w:rsidTr="00A603F1">
        <w:trPr>
          <w:trHeight w:val="52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CC5066" w:rsidRDefault="00B45ECB" w:rsidP="00B45ECB">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Street and working, destitute, homeless, institutionalized children</w:t>
            </w:r>
          </w:p>
          <w:p w:rsidR="00B45ECB" w:rsidRPr="00CC5066" w:rsidRDefault="00B45ECB" w:rsidP="00B45ECB">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Living with: chronic illness, HIV/AIDS, disabilities</w:t>
            </w:r>
          </w:p>
          <w:p w:rsidR="00B45ECB" w:rsidRPr="00CC5066" w:rsidRDefault="00B45ECB" w:rsidP="00B45ECB">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Affected by war, conflict, riots, disasters</w:t>
            </w:r>
          </w:p>
          <w:p w:rsidR="00B45ECB" w:rsidRPr="00CC5066" w:rsidRDefault="00B45ECB" w:rsidP="00B45ECB">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Victims of child-trafficking, abuse, dysfunctional families</w:t>
            </w:r>
          </w:p>
          <w:p w:rsidR="00B45ECB" w:rsidRPr="00CC5066" w:rsidRDefault="00B45ECB" w:rsidP="00B45ECB">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Children in conflict with law</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In this, the lectures will cover all the meaning of the term vulnerable groups and its various types.  for each category of vulnerable group such as Street and working children,  children in conflict with law etc. its type,  causes,  con</w:t>
            </w:r>
            <w:r>
              <w:rPr>
                <w:color w:val="000000"/>
              </w:rPr>
              <w:t xml:space="preserve">sequences,  prevention  and </w:t>
            </w:r>
            <w:r w:rsidRPr="003E3EAF">
              <w:rPr>
                <w:color w:val="000000"/>
              </w:rPr>
              <w:t xml:space="preserve">the role of Non-governmental </w:t>
            </w:r>
            <w:proofErr w:type="spellStart"/>
            <w:r w:rsidRPr="003E3EAF">
              <w:rPr>
                <w:color w:val="000000"/>
              </w:rPr>
              <w:t>organization’s</w:t>
            </w:r>
            <w:proofErr w:type="spellEnd"/>
            <w:r w:rsidRPr="003E3EAF">
              <w:rPr>
                <w:color w:val="000000"/>
              </w:rPr>
              <w:t xml:space="preserve"> will be discussed.</w:t>
            </w:r>
          </w:p>
          <w:p w:rsidR="00B45ECB" w:rsidRPr="003E3EAF" w:rsidRDefault="00B45ECB"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10-11</w:t>
            </w:r>
          </w:p>
        </w:tc>
      </w:tr>
      <w:tr w:rsidR="00B45ECB" w:rsidRPr="003E3EAF" w:rsidTr="00A603F1">
        <w:trPr>
          <w:trHeight w:val="31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Unit 3 Framework for Social Action</w:t>
            </w:r>
          </w:p>
        </w:tc>
      </w:tr>
      <w:tr w:rsidR="00B45ECB" w:rsidRPr="003E3EAF" w:rsidTr="00A603F1">
        <w:trPr>
          <w:trHeight w:val="69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lastRenderedPageBreak/>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Role of state in protection of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Focus will be on making students aware of The role of government in the protection of the rights of children.  The lecture will cover various policies program by the government.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Pr>
                <w:color w:val="000000"/>
              </w:rPr>
              <w:t>3-4</w:t>
            </w:r>
          </w:p>
        </w:tc>
      </w:tr>
      <w:tr w:rsidR="00B45ECB" w:rsidRPr="003E3EAF" w:rsidTr="00A603F1">
        <w:trPr>
          <w:trHeight w:val="98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Laws for children- Indian &amp; international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 xml:space="preserve">Focus will be making students understand the Indian and international laws for children. </w:t>
            </w:r>
            <w:r>
              <w:rPr>
                <w:color w:val="000000"/>
              </w:rPr>
              <w:t>The Indian laws such as POCSO, </w:t>
            </w:r>
            <w:r w:rsidRPr="003E3EAF">
              <w:rPr>
                <w:color w:val="000000"/>
              </w:rPr>
              <w:t>child labour act, Juvenile ju</w:t>
            </w:r>
            <w:r>
              <w:rPr>
                <w:color w:val="000000"/>
              </w:rPr>
              <w:t xml:space="preserve">stice act etc. will be covered, </w:t>
            </w:r>
            <w:r w:rsidRPr="003E3EAF">
              <w:rPr>
                <w:color w:val="000000"/>
              </w:rPr>
              <w:t>for international laws UNCRC will be discussed.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4-5</w:t>
            </w:r>
          </w:p>
        </w:tc>
      </w:tr>
      <w:tr w:rsidR="00B45ECB"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Constitutional provisions in India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Emphasis will be on making students understand the Constitutional provisions i.e.  Articles with regard to women and children and their welfare.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Pr>
                <w:color w:val="000000"/>
              </w:rPr>
              <w:t>2-</w:t>
            </w:r>
            <w:r w:rsidRPr="003E3EAF">
              <w:rPr>
                <w:color w:val="000000"/>
              </w:rPr>
              <w:t>3</w:t>
            </w:r>
          </w:p>
        </w:tc>
      </w:tr>
      <w:tr w:rsidR="00B45ECB"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National policies and programs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 xml:space="preserve"> This topic will cover National policies and programs given by the government with regard to children and their protection for example National Children Plan for Action 2005.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 </w:t>
            </w:r>
            <w:r>
              <w:rPr>
                <w:color w:val="000000"/>
              </w:rPr>
              <w:t>4-5</w:t>
            </w:r>
          </w:p>
        </w:tc>
      </w:tr>
      <w:tr w:rsidR="00B45ECB" w:rsidRPr="003E3EAF" w:rsidTr="00A603F1">
        <w:trPr>
          <w:trHeight w:val="618"/>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Presentation of topics given to students</w:t>
            </w:r>
          </w:p>
          <w:p w:rsidR="00B45ECB" w:rsidRPr="003E3EAF" w:rsidRDefault="00B45ECB" w:rsidP="00A603F1">
            <w:pPr>
              <w:spacing w:line="240" w:lineRule="atLeast"/>
            </w:pPr>
            <w:r w:rsidRPr="003E3EAF">
              <w:rPr>
                <w:b/>
                <w:bCs/>
                <w:color w:val="000000"/>
              </w:rPr>
              <w:t>Revision classes: 2 weeks</w:t>
            </w:r>
          </w:p>
        </w:tc>
      </w:tr>
    </w:tbl>
    <w:p w:rsidR="00B45ECB" w:rsidRPr="003E3EAF" w:rsidRDefault="00B45ECB" w:rsidP="00B45ECB">
      <w:pPr>
        <w:spacing w:line="240" w:lineRule="atLeast"/>
        <w:jc w:val="both"/>
      </w:pPr>
      <w:r w:rsidRPr="003E3EAF">
        <w:rPr>
          <w:color w:val="000000"/>
        </w:rPr>
        <w:t> </w:t>
      </w:r>
    </w:p>
    <w:p w:rsidR="00B45ECB" w:rsidRPr="003E3EAF" w:rsidRDefault="00B45ECB" w:rsidP="00B45ECB">
      <w:pPr>
        <w:spacing w:line="240" w:lineRule="atLeast"/>
        <w:jc w:val="both"/>
      </w:pPr>
      <w:r w:rsidRPr="003E3EAF">
        <w:rPr>
          <w:color w:val="000000"/>
        </w:rPr>
        <w:t> </w:t>
      </w:r>
    </w:p>
    <w:p w:rsidR="00B45ECB" w:rsidRPr="003E3EAF" w:rsidRDefault="00B45ECB" w:rsidP="00B45ECB">
      <w:pPr>
        <w:spacing w:line="240" w:lineRule="atLeast"/>
        <w:jc w:val="both"/>
      </w:pPr>
      <w:r w:rsidRPr="003E3EAF">
        <w:rPr>
          <w:b/>
          <w:bCs/>
          <w:color w:val="000000"/>
        </w:rPr>
        <w:t>Reading List:</w:t>
      </w:r>
    </w:p>
    <w:p w:rsidR="00B45ECB" w:rsidRPr="00CC5066" w:rsidRDefault="00B45ECB" w:rsidP="00B45ECB">
      <w:pPr>
        <w:pStyle w:val="ListParagraph"/>
        <w:numPr>
          <w:ilvl w:val="0"/>
          <w:numId w:val="1"/>
        </w:numPr>
        <w:spacing w:after="0" w:line="240" w:lineRule="atLeast"/>
        <w:rPr>
          <w:rFonts w:ascii="Times New Roman" w:eastAsia="Times New Roman" w:hAnsi="Times New Roman" w:cs="Times New Roman"/>
          <w:sz w:val="24"/>
          <w:szCs w:val="24"/>
        </w:rPr>
      </w:pPr>
      <w:proofErr w:type="spellStart"/>
      <w:r w:rsidRPr="00CC5066">
        <w:rPr>
          <w:rFonts w:ascii="Times New Roman" w:eastAsia="Times New Roman" w:hAnsi="Times New Roman" w:cs="Times New Roman"/>
          <w:color w:val="000000"/>
          <w:sz w:val="26"/>
          <w:szCs w:val="26"/>
        </w:rPr>
        <w:t>Bajpai</w:t>
      </w:r>
      <w:proofErr w:type="spellEnd"/>
      <w:r w:rsidRPr="00CC5066">
        <w:rPr>
          <w:rFonts w:ascii="Times New Roman" w:eastAsia="Times New Roman" w:hAnsi="Times New Roman" w:cs="Times New Roman"/>
          <w:color w:val="000000"/>
          <w:sz w:val="26"/>
          <w:szCs w:val="26"/>
        </w:rPr>
        <w:t>, A. (2006). Child rights in India: Law, policy and practice. New Delhi: Oxford University Press.</w:t>
      </w:r>
    </w:p>
    <w:p w:rsidR="00B45ECB" w:rsidRPr="00CC5066" w:rsidRDefault="00B45ECB" w:rsidP="00B45ECB">
      <w:pPr>
        <w:pStyle w:val="ListParagraph"/>
        <w:numPr>
          <w:ilvl w:val="0"/>
          <w:numId w:val="1"/>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6"/>
          <w:szCs w:val="26"/>
        </w:rPr>
        <w:t>Bhargava, V. (2005). Adoption in India: Policies and experiences. New Delhi: Sage.</w:t>
      </w:r>
    </w:p>
    <w:p w:rsidR="00B45ECB" w:rsidRPr="00CC5066" w:rsidRDefault="00B45ECB" w:rsidP="00B45ECB">
      <w:pPr>
        <w:pStyle w:val="ListParagraph"/>
        <w:numPr>
          <w:ilvl w:val="0"/>
          <w:numId w:val="1"/>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6"/>
          <w:szCs w:val="26"/>
        </w:rPr>
        <w:t>Virani, (2000). Bitter chocolate: Child Sexual abuse in India. New Delhi: Penguin</w:t>
      </w:r>
    </w:p>
    <w:p w:rsidR="00B45ECB" w:rsidRPr="00CC5066" w:rsidRDefault="00B45ECB" w:rsidP="00B45ECB">
      <w:pPr>
        <w:pStyle w:val="ListParagraph"/>
        <w:numPr>
          <w:ilvl w:val="0"/>
          <w:numId w:val="1"/>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6"/>
          <w:szCs w:val="26"/>
        </w:rPr>
        <w:t xml:space="preserve">Weiner, M., Burra, N., </w:t>
      </w:r>
      <w:proofErr w:type="spellStart"/>
      <w:r w:rsidRPr="00CC5066">
        <w:rPr>
          <w:rFonts w:ascii="Times New Roman" w:eastAsia="Times New Roman" w:hAnsi="Times New Roman" w:cs="Times New Roman"/>
          <w:color w:val="000000"/>
          <w:sz w:val="26"/>
          <w:szCs w:val="26"/>
        </w:rPr>
        <w:t>Bajpai</w:t>
      </w:r>
      <w:proofErr w:type="spellEnd"/>
      <w:r w:rsidRPr="00CC5066">
        <w:rPr>
          <w:rFonts w:ascii="Times New Roman" w:eastAsia="Times New Roman" w:hAnsi="Times New Roman" w:cs="Times New Roman"/>
          <w:color w:val="000000"/>
          <w:sz w:val="26"/>
          <w:szCs w:val="26"/>
        </w:rPr>
        <w:t xml:space="preserve">, A. (2007). Born unfree: Child </w:t>
      </w:r>
      <w:proofErr w:type="spellStart"/>
      <w:r w:rsidRPr="00CC5066">
        <w:rPr>
          <w:rFonts w:ascii="Times New Roman" w:eastAsia="Times New Roman" w:hAnsi="Times New Roman" w:cs="Times New Roman"/>
          <w:color w:val="000000"/>
          <w:sz w:val="26"/>
          <w:szCs w:val="26"/>
        </w:rPr>
        <w:t>labour</w:t>
      </w:r>
      <w:proofErr w:type="spellEnd"/>
      <w:r w:rsidRPr="00CC5066">
        <w:rPr>
          <w:rFonts w:ascii="Times New Roman" w:eastAsia="Times New Roman" w:hAnsi="Times New Roman" w:cs="Times New Roman"/>
          <w:color w:val="000000"/>
          <w:sz w:val="26"/>
          <w:szCs w:val="26"/>
        </w:rPr>
        <w:t>, Education, and the state in India. New Delhi: Oxford University Press.</w:t>
      </w:r>
    </w:p>
    <w:p w:rsidR="00B45ECB" w:rsidRPr="003E3EAF" w:rsidRDefault="00B45ECB" w:rsidP="00B45ECB">
      <w:pPr>
        <w:spacing w:line="240" w:lineRule="atLeast"/>
        <w:jc w:val="center"/>
      </w:pPr>
      <w:r w:rsidRPr="003E3EAF">
        <w:rPr>
          <w:b/>
          <w:bCs/>
          <w:color w:val="000000"/>
          <w:sz w:val="26"/>
          <w:szCs w:val="26"/>
        </w:rPr>
        <w:t> </w:t>
      </w:r>
    </w:p>
    <w:p w:rsidR="00B45ECB" w:rsidRPr="003E3EAF" w:rsidRDefault="00B45ECB" w:rsidP="00B45ECB">
      <w:pPr>
        <w:spacing w:line="240" w:lineRule="atLeast"/>
        <w:jc w:val="center"/>
      </w:pPr>
      <w:r w:rsidRPr="003E3EAF">
        <w:rPr>
          <w:b/>
          <w:bCs/>
          <w:color w:val="000000"/>
          <w:sz w:val="26"/>
          <w:szCs w:val="26"/>
        </w:rPr>
        <w:t> </w:t>
      </w:r>
    </w:p>
    <w:p w:rsidR="00B45ECB" w:rsidRPr="003E3EAF" w:rsidRDefault="00B45ECB" w:rsidP="00B45ECB">
      <w:pPr>
        <w:spacing w:line="240" w:lineRule="atLeast"/>
      </w:pPr>
      <w:r>
        <w:rPr>
          <w:color w:val="000000"/>
          <w:sz w:val="26"/>
          <w:szCs w:val="26"/>
        </w:rPr>
        <w:t>3</w:t>
      </w:r>
      <w:r w:rsidRPr="003E3EAF">
        <w:rPr>
          <w:color w:val="000000"/>
          <w:sz w:val="26"/>
          <w:szCs w:val="26"/>
        </w:rPr>
        <w:t>. DSC – HDFE-02,</w:t>
      </w:r>
    </w:p>
    <w:p w:rsidR="00B45ECB" w:rsidRDefault="00B45ECB" w:rsidP="00B45ECB">
      <w:pPr>
        <w:spacing w:line="240" w:lineRule="atLeast"/>
        <w:rPr>
          <w:color w:val="000000"/>
        </w:rPr>
      </w:pPr>
      <w:r w:rsidRPr="000849AE">
        <w:rPr>
          <w:color w:val="000000"/>
        </w:rPr>
        <w:t>Name of Teacher: Swati Bawa Sawhney</w:t>
      </w:r>
    </w:p>
    <w:p w:rsidR="00B45ECB" w:rsidRPr="003E3EAF" w:rsidRDefault="00B45ECB" w:rsidP="00B45ECB">
      <w:pPr>
        <w:spacing w:line="240" w:lineRule="atLeast"/>
      </w:pPr>
      <w:r w:rsidRPr="003E3EAF">
        <w:rPr>
          <w:color w:val="000000"/>
        </w:rPr>
        <w:t xml:space="preserve">Paper Title: - </w:t>
      </w:r>
      <w:r w:rsidRPr="003E3EAF">
        <w:rPr>
          <w:b/>
          <w:color w:val="000000"/>
        </w:rPr>
        <w:t>CHILDREN WITH SPECIAL NEEDS</w:t>
      </w:r>
    </w:p>
    <w:p w:rsidR="00B45ECB" w:rsidRPr="003E3EAF" w:rsidRDefault="00B45ECB" w:rsidP="00B45ECB">
      <w:pPr>
        <w:spacing w:line="240" w:lineRule="atLeast"/>
      </w:pPr>
      <w:r w:rsidRPr="003E3EAF">
        <w:rPr>
          <w:color w:val="000000"/>
        </w:rPr>
        <w:t>Semester VI</w:t>
      </w:r>
    </w:p>
    <w:p w:rsidR="00B45ECB" w:rsidRPr="003E3EAF" w:rsidRDefault="00B45ECB" w:rsidP="00B45ECB">
      <w:pPr>
        <w:spacing w:line="240" w:lineRule="atLeast"/>
      </w:pPr>
      <w:r w:rsidRPr="003E3EAF">
        <w:rPr>
          <w:color w:val="000000"/>
        </w:rPr>
        <w:t>Maximum Marks: 100</w:t>
      </w:r>
    </w:p>
    <w:p w:rsidR="00B45ECB" w:rsidRPr="003E3EAF" w:rsidRDefault="00B45ECB" w:rsidP="00B45ECB">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548"/>
        <w:gridCol w:w="4914"/>
        <w:gridCol w:w="1131"/>
      </w:tblGrid>
      <w:tr w:rsidR="00B45ECB" w:rsidRPr="003E3EAF" w:rsidTr="00A603F1">
        <w:trPr>
          <w:trHeight w:val="61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No. of Lectures</w:t>
            </w:r>
          </w:p>
        </w:tc>
      </w:tr>
      <w:tr w:rsidR="00B45ECB" w:rsidRPr="003E3EAF" w:rsidTr="00A603F1">
        <w:trPr>
          <w:trHeight w:val="267"/>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Unit 1</w:t>
            </w:r>
          </w:p>
        </w:tc>
      </w:tr>
      <w:tr w:rsidR="00B45ECB" w:rsidRPr="003E3EAF" w:rsidTr="00A603F1">
        <w:trPr>
          <w:trHeight w:val="130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lastRenderedPageBreak/>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Introduction to Children with Special Needs – Meaning, definition, classification,</w:t>
            </w:r>
          </w:p>
          <w:p w:rsidR="00B45ECB" w:rsidRPr="003E3EAF" w:rsidRDefault="00B45ECB" w:rsidP="00A603F1">
            <w:pPr>
              <w:spacing w:line="240" w:lineRule="atLeast"/>
            </w:pPr>
            <w:r w:rsidRPr="003E3EAF">
              <w:rPr>
                <w:color w:val="000000"/>
              </w:rPr>
              <w:t>attitudes and challenges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Focus will be on making students aware of the definitions of special children, its classification. Students will be made sensitive towards the needs of such children, What are the challenges / barriers faced by Special children raised by society.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3-4</w:t>
            </w:r>
          </w:p>
        </w:tc>
      </w:tr>
      <w:tr w:rsidR="00B45ECB" w:rsidRPr="003E3EAF" w:rsidTr="00A603F1">
        <w:trPr>
          <w:trHeight w:val="10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Unit 2</w:t>
            </w:r>
          </w:p>
        </w:tc>
      </w:tr>
      <w:tr w:rsidR="00B45ECB" w:rsidRPr="003E3EAF" w:rsidTr="00A603F1">
        <w:trPr>
          <w:trHeight w:val="217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Early identification, screening, assessment and intervention of disabilities (sensory, physical, intellectual, social and emotional). Importance of functional skills – daily living, self -help, and social skills.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In this, the lectures will cover the significance of early identification of </w:t>
            </w:r>
            <w:r>
              <w:rPr>
                <w:color w:val="000000"/>
              </w:rPr>
              <w:t>any disability, </w:t>
            </w:r>
            <w:r w:rsidRPr="003E3EAF">
              <w:rPr>
                <w:color w:val="000000"/>
              </w:rPr>
              <w:t>role of early identification in the early years of a child's life and the importance of ear</w:t>
            </w:r>
            <w:r>
              <w:rPr>
                <w:color w:val="000000"/>
              </w:rPr>
              <w:t>ly intervention. In this unit, </w:t>
            </w:r>
            <w:r w:rsidRPr="003E3EAF">
              <w:rPr>
                <w:color w:val="000000"/>
              </w:rPr>
              <w:t>all the disabilities will be covered one by one such as Visual impairment hearing impairment, Autism, ADHD, Learning disability and so on.  In each disability its types, causes, screening, early intervention and use of technology will be discussed </w:t>
            </w:r>
          </w:p>
          <w:p w:rsidR="00B45ECB" w:rsidRPr="003E3EAF" w:rsidRDefault="00B45ECB"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Pr>
                <w:color w:val="000000"/>
              </w:rPr>
              <w:t>20-25</w:t>
            </w:r>
          </w:p>
        </w:tc>
      </w:tr>
      <w:tr w:rsidR="00B45ECB" w:rsidRPr="003E3EAF" w:rsidTr="00A603F1">
        <w:trPr>
          <w:trHeight w:val="240"/>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Unit 3</w:t>
            </w:r>
          </w:p>
        </w:tc>
      </w:tr>
      <w:tr w:rsidR="00B45ECB" w:rsidRPr="003E3EAF" w:rsidTr="00A603F1">
        <w:trPr>
          <w:trHeight w:val="13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Addressing Educational Needs-Concept of special, integrated, inclusive and home</w:t>
            </w:r>
          </w:p>
          <w:p w:rsidR="00B45ECB" w:rsidRPr="003E3EAF" w:rsidRDefault="00B45ECB" w:rsidP="00A603F1">
            <w:pPr>
              <w:spacing w:line="240" w:lineRule="atLeast"/>
            </w:pPr>
            <w:r w:rsidRPr="003E3EAF">
              <w:rPr>
                <w:color w:val="000000"/>
              </w:rPr>
              <w:t>based education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Focus will be on making students aware of the educational needs of disabled children and it will be addressing four types of education such as special education</w:t>
            </w:r>
            <w:r>
              <w:rPr>
                <w:color w:val="000000"/>
              </w:rPr>
              <w:t>, integrated, </w:t>
            </w:r>
            <w:r w:rsidRPr="003E3EAF">
              <w:rPr>
                <w:color w:val="000000"/>
              </w:rPr>
              <w:t>inclusive and home-based education.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7-8</w:t>
            </w:r>
          </w:p>
        </w:tc>
      </w:tr>
      <w:tr w:rsidR="00B45ECB" w:rsidRPr="003E3EAF" w:rsidTr="00A603F1">
        <w:trPr>
          <w:trHeight w:val="22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Unit 4</w:t>
            </w:r>
          </w:p>
        </w:tc>
      </w:tr>
      <w:tr w:rsidR="00B45ECB" w:rsidRPr="003E3EAF" w:rsidTr="00A603F1">
        <w:trPr>
          <w:trHeight w:val="89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Provisions and services- Rights and Laws for children with special needs. Role of</w:t>
            </w:r>
          </w:p>
          <w:p w:rsidR="00B45ECB" w:rsidRPr="003E3EAF" w:rsidRDefault="00B45ECB" w:rsidP="00A603F1">
            <w:pPr>
              <w:spacing w:line="240" w:lineRule="atLeast"/>
            </w:pPr>
            <w:r w:rsidRPr="003E3EAF">
              <w:rPr>
                <w:color w:val="000000"/>
              </w:rPr>
              <w:t>family, community support for children with special need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In this topic focus will be to make students Understand the rights of disabled children.  One policy will be discussed in detail i.e.  R</w:t>
            </w:r>
            <w:r>
              <w:rPr>
                <w:color w:val="000000"/>
              </w:rPr>
              <w:t>ight of persons with Disability Act 2016</w:t>
            </w:r>
            <w:r w:rsidRPr="003E3EAF">
              <w:rPr>
                <w:color w:val="FFFFFF"/>
                <w:sz w:val="88"/>
                <w:szCs w:val="88"/>
              </w:rPr>
              <w:t xml:space="preserve"> (RPWD)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color w:val="000000"/>
              </w:rPr>
              <w:t>7-8</w:t>
            </w:r>
          </w:p>
        </w:tc>
      </w:tr>
      <w:tr w:rsidR="00B45ECB" w:rsidRPr="003E3EAF" w:rsidTr="00A603F1">
        <w:trPr>
          <w:trHeight w:val="150"/>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B45ECB" w:rsidRPr="003E3EAF" w:rsidRDefault="00B45ECB" w:rsidP="00A603F1">
            <w:pPr>
              <w:spacing w:line="240" w:lineRule="atLeast"/>
            </w:pPr>
            <w:r w:rsidRPr="003E3EAF">
              <w:rPr>
                <w:b/>
                <w:bCs/>
                <w:color w:val="000000"/>
              </w:rPr>
              <w:t>Presentation of topics given to students</w:t>
            </w:r>
          </w:p>
          <w:p w:rsidR="00B45ECB" w:rsidRPr="003E3EAF" w:rsidRDefault="00B45ECB" w:rsidP="00A603F1">
            <w:pPr>
              <w:spacing w:line="240" w:lineRule="atLeast"/>
            </w:pPr>
            <w:r w:rsidRPr="003E3EAF">
              <w:rPr>
                <w:b/>
                <w:bCs/>
                <w:color w:val="000000"/>
              </w:rPr>
              <w:t>Revision classes: 2 weeks</w:t>
            </w:r>
          </w:p>
        </w:tc>
      </w:tr>
    </w:tbl>
    <w:p w:rsidR="00B45ECB" w:rsidRPr="003E3EAF" w:rsidRDefault="00B45ECB" w:rsidP="00B45ECB">
      <w:pPr>
        <w:spacing w:line="240" w:lineRule="atLeast"/>
        <w:jc w:val="both"/>
      </w:pPr>
      <w:r w:rsidRPr="003E3EAF">
        <w:rPr>
          <w:color w:val="000000"/>
        </w:rPr>
        <w:t> </w:t>
      </w:r>
    </w:p>
    <w:p w:rsidR="00B45ECB" w:rsidRDefault="00B45ECB" w:rsidP="00B45ECB">
      <w:pPr>
        <w:spacing w:line="240" w:lineRule="atLeast"/>
        <w:jc w:val="both"/>
        <w:rPr>
          <w:b/>
          <w:bCs/>
          <w:color w:val="000000"/>
        </w:rPr>
      </w:pPr>
    </w:p>
    <w:p w:rsidR="00B45ECB" w:rsidRDefault="00B45ECB" w:rsidP="00B45ECB">
      <w:pPr>
        <w:spacing w:line="240" w:lineRule="atLeast"/>
        <w:jc w:val="both"/>
        <w:rPr>
          <w:b/>
          <w:bCs/>
          <w:color w:val="000000"/>
        </w:rPr>
      </w:pPr>
    </w:p>
    <w:p w:rsidR="00B45ECB" w:rsidRPr="003E3EAF" w:rsidRDefault="00B45ECB" w:rsidP="00B45ECB">
      <w:pPr>
        <w:spacing w:line="240" w:lineRule="atLeast"/>
        <w:jc w:val="both"/>
      </w:pPr>
      <w:r w:rsidRPr="003E3EAF">
        <w:rPr>
          <w:b/>
          <w:bCs/>
          <w:color w:val="000000"/>
        </w:rPr>
        <w:t>Reading List:</w:t>
      </w:r>
    </w:p>
    <w:p w:rsidR="00B45ECB" w:rsidRPr="00176E17"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176E17">
        <w:rPr>
          <w:rFonts w:ascii="Times New Roman" w:eastAsia="Times New Roman" w:hAnsi="Times New Roman" w:cs="Times New Roman"/>
          <w:color w:val="000000"/>
          <w:sz w:val="24"/>
          <w:szCs w:val="24"/>
        </w:rPr>
        <w:lastRenderedPageBreak/>
        <w:t>Mangal</w:t>
      </w:r>
      <w:proofErr w:type="spellEnd"/>
      <w:r w:rsidRPr="00176E17">
        <w:rPr>
          <w:rFonts w:ascii="Times New Roman" w:eastAsia="Times New Roman" w:hAnsi="Times New Roman" w:cs="Times New Roman"/>
          <w:color w:val="000000"/>
          <w:sz w:val="24"/>
          <w:szCs w:val="24"/>
        </w:rPr>
        <w:t>, S.K. (2007). Educating exceptional children: An introduction to special education. New Delhi: Prentice-Hall of India.</w:t>
      </w:r>
    </w:p>
    <w:p w:rsidR="00B45ECB" w:rsidRPr="00176E17"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176E17">
        <w:rPr>
          <w:rFonts w:ascii="Times New Roman" w:eastAsia="Times New Roman" w:hAnsi="Times New Roman" w:cs="Times New Roman"/>
          <w:color w:val="000000"/>
          <w:sz w:val="24"/>
          <w:szCs w:val="24"/>
        </w:rPr>
        <w:t>Mukhopadhyay</w:t>
      </w:r>
      <w:proofErr w:type="spellEnd"/>
      <w:r w:rsidRPr="00176E17">
        <w:rPr>
          <w:rFonts w:ascii="Times New Roman" w:eastAsia="Times New Roman" w:hAnsi="Times New Roman" w:cs="Times New Roman"/>
          <w:color w:val="000000"/>
          <w:sz w:val="24"/>
          <w:szCs w:val="24"/>
        </w:rPr>
        <w:t>, S. and Mani, M.N.G. (2000) Education for All: Year 2000 Assessment. NIEPA and MHRD.</w:t>
      </w:r>
    </w:p>
    <w:p w:rsidR="00B45ECB" w:rsidRPr="00176E17"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National Human Rights Commission (2005). Disability Manual. New Delhi: NHRC.</w:t>
      </w:r>
    </w:p>
    <w:p w:rsidR="00B45ECB" w:rsidRPr="00176E17"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Reddy G.L</w:t>
      </w:r>
      <w:proofErr w:type="gramStart"/>
      <w:r w:rsidRPr="00176E17">
        <w:rPr>
          <w:rFonts w:ascii="Times New Roman" w:eastAsia="Times New Roman" w:hAnsi="Times New Roman" w:cs="Times New Roman"/>
          <w:color w:val="000000"/>
          <w:sz w:val="24"/>
          <w:szCs w:val="24"/>
        </w:rPr>
        <w:t>.&amp;</w:t>
      </w:r>
      <w:proofErr w:type="gramEnd"/>
      <w:r w:rsidRPr="00176E17">
        <w:rPr>
          <w:rFonts w:ascii="Times New Roman" w:eastAsia="Times New Roman" w:hAnsi="Times New Roman" w:cs="Times New Roman"/>
          <w:color w:val="000000"/>
          <w:sz w:val="24"/>
          <w:szCs w:val="24"/>
        </w:rPr>
        <w:t xml:space="preserve"> Raman, R (2000) Education of children with Special needs. Discovery Publications, New Delhi.</w:t>
      </w:r>
    </w:p>
    <w:p w:rsidR="00B45ECB" w:rsidRPr="00176E17"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Sharma, N. (2006) Children with Disability as a Source of Well Being, in the book Child Development: Issues and Concerns for the Well-being Of the Child, New Delhi</w:t>
      </w:r>
    </w:p>
    <w:p w:rsidR="00B45ECB" w:rsidRPr="00176E17"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176E17">
        <w:rPr>
          <w:rFonts w:ascii="Times New Roman" w:eastAsia="Times New Roman" w:hAnsi="Times New Roman" w:cs="Times New Roman"/>
          <w:color w:val="000000"/>
          <w:sz w:val="24"/>
          <w:szCs w:val="24"/>
        </w:rPr>
        <w:t>Singh</w:t>
      </w:r>
      <w:proofErr w:type="gramStart"/>
      <w:r w:rsidRPr="00176E17">
        <w:rPr>
          <w:rFonts w:ascii="Times New Roman" w:eastAsia="Times New Roman" w:hAnsi="Times New Roman" w:cs="Times New Roman"/>
          <w:color w:val="000000"/>
          <w:sz w:val="24"/>
          <w:szCs w:val="24"/>
        </w:rPr>
        <w:t>,A.N</w:t>
      </w:r>
      <w:proofErr w:type="spellEnd"/>
      <w:proofErr w:type="gramEnd"/>
      <w:r w:rsidRPr="00176E17">
        <w:rPr>
          <w:rFonts w:ascii="Times New Roman" w:eastAsia="Times New Roman" w:hAnsi="Times New Roman" w:cs="Times New Roman"/>
          <w:color w:val="000000"/>
          <w:sz w:val="24"/>
          <w:szCs w:val="24"/>
        </w:rPr>
        <w:t xml:space="preserve">. (2001) Enabling the differently abled, </w:t>
      </w:r>
      <w:proofErr w:type="spellStart"/>
      <w:r w:rsidRPr="00176E17">
        <w:rPr>
          <w:rFonts w:ascii="Times New Roman" w:eastAsia="Times New Roman" w:hAnsi="Times New Roman" w:cs="Times New Roman"/>
          <w:color w:val="000000"/>
          <w:sz w:val="24"/>
          <w:szCs w:val="24"/>
        </w:rPr>
        <w:t>Shipra</w:t>
      </w:r>
      <w:proofErr w:type="spellEnd"/>
      <w:r w:rsidRPr="00176E17">
        <w:rPr>
          <w:rFonts w:ascii="Times New Roman" w:eastAsia="Times New Roman" w:hAnsi="Times New Roman" w:cs="Times New Roman"/>
          <w:color w:val="000000"/>
          <w:sz w:val="24"/>
          <w:szCs w:val="24"/>
        </w:rPr>
        <w:t xml:space="preserve"> Publishers, New Delhi.</w:t>
      </w:r>
    </w:p>
    <w:p w:rsidR="00B45ECB" w:rsidRPr="00176E17"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Smith D.D. (2003) Introduction to special Education: Teaching in an age of opportunity, Allyn and Bacon.</w:t>
      </w:r>
    </w:p>
    <w:p w:rsidR="00B45ECB" w:rsidRPr="00176E17"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176E17">
        <w:rPr>
          <w:rFonts w:ascii="Times New Roman" w:eastAsia="Times New Roman" w:hAnsi="Times New Roman" w:cs="Times New Roman"/>
          <w:color w:val="000000"/>
          <w:sz w:val="24"/>
          <w:szCs w:val="24"/>
        </w:rPr>
        <w:t>Venkataiah</w:t>
      </w:r>
      <w:proofErr w:type="spellEnd"/>
      <w:r w:rsidRPr="00176E17">
        <w:rPr>
          <w:rFonts w:ascii="Times New Roman" w:eastAsia="Times New Roman" w:hAnsi="Times New Roman" w:cs="Times New Roman"/>
          <w:color w:val="000000"/>
          <w:sz w:val="24"/>
          <w:szCs w:val="24"/>
        </w:rPr>
        <w:t xml:space="preserve"> S. (Ed.) (2001) Special Education, Anmol Publications </w:t>
      </w:r>
      <w:proofErr w:type="spellStart"/>
      <w:r w:rsidRPr="00176E17">
        <w:rPr>
          <w:rFonts w:ascii="Times New Roman" w:eastAsia="Times New Roman" w:hAnsi="Times New Roman" w:cs="Times New Roman"/>
          <w:color w:val="000000"/>
          <w:sz w:val="24"/>
          <w:szCs w:val="24"/>
        </w:rPr>
        <w:t>Pvt.Ltd</w:t>
      </w:r>
      <w:proofErr w:type="spellEnd"/>
      <w:r w:rsidRPr="00176E17">
        <w:rPr>
          <w:rFonts w:ascii="Times New Roman" w:eastAsia="Times New Roman" w:hAnsi="Times New Roman" w:cs="Times New Roman"/>
          <w:color w:val="000000"/>
          <w:sz w:val="24"/>
          <w:szCs w:val="24"/>
        </w:rPr>
        <w:t>, New Delhi.</w:t>
      </w:r>
    </w:p>
    <w:p w:rsidR="00B45ECB" w:rsidRPr="00176E17" w:rsidRDefault="00B45ECB" w:rsidP="00B45ECB">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 xml:space="preserve">Vijay </w:t>
      </w:r>
      <w:proofErr w:type="spellStart"/>
      <w:r w:rsidRPr="00176E17">
        <w:rPr>
          <w:rFonts w:ascii="Times New Roman" w:eastAsia="Times New Roman" w:hAnsi="Times New Roman" w:cs="Times New Roman"/>
          <w:color w:val="000000"/>
          <w:sz w:val="24"/>
          <w:szCs w:val="24"/>
        </w:rPr>
        <w:t>Pratap</w:t>
      </w:r>
      <w:proofErr w:type="spellEnd"/>
      <w:r w:rsidRPr="00176E17">
        <w:rPr>
          <w:rFonts w:ascii="Times New Roman" w:eastAsia="Times New Roman" w:hAnsi="Times New Roman" w:cs="Times New Roman"/>
          <w:color w:val="000000"/>
          <w:sz w:val="24"/>
          <w:szCs w:val="24"/>
        </w:rPr>
        <w:t xml:space="preserve"> (2004) Educating Mentally Handicapped Children, </w:t>
      </w:r>
      <w:proofErr w:type="spellStart"/>
      <w:r w:rsidRPr="00176E17">
        <w:rPr>
          <w:rFonts w:ascii="Times New Roman" w:eastAsia="Times New Roman" w:hAnsi="Times New Roman" w:cs="Times New Roman"/>
          <w:color w:val="000000"/>
          <w:sz w:val="24"/>
          <w:szCs w:val="24"/>
        </w:rPr>
        <w:t>Swarup</w:t>
      </w:r>
      <w:proofErr w:type="spellEnd"/>
      <w:r w:rsidRPr="00176E17">
        <w:rPr>
          <w:rFonts w:ascii="Times New Roman" w:eastAsia="Times New Roman" w:hAnsi="Times New Roman" w:cs="Times New Roman"/>
          <w:color w:val="000000"/>
          <w:sz w:val="24"/>
          <w:szCs w:val="24"/>
        </w:rPr>
        <w:t xml:space="preserve"> and sons, New Delhi.</w:t>
      </w:r>
    </w:p>
    <w:p w:rsidR="00B45ECB" w:rsidRPr="003E3EAF" w:rsidRDefault="00B45ECB" w:rsidP="00B45ECB">
      <w:pPr>
        <w:spacing w:line="240" w:lineRule="atLeast"/>
        <w:jc w:val="center"/>
      </w:pPr>
      <w:r w:rsidRPr="003E3EAF">
        <w:rPr>
          <w:b/>
          <w:bCs/>
          <w:color w:val="000000"/>
          <w:sz w:val="26"/>
          <w:szCs w:val="26"/>
        </w:rPr>
        <w:t> </w:t>
      </w:r>
    </w:p>
    <w:p w:rsidR="00B45ECB" w:rsidRDefault="00B45ECB">
      <w:bookmarkStart w:id="0" w:name="_GoBack"/>
      <w:bookmarkEnd w:id="0"/>
    </w:p>
    <w:sectPr w:rsidR="00B45E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B6F96"/>
    <w:multiLevelType w:val="hybridMultilevel"/>
    <w:tmpl w:val="1166FC3A"/>
    <w:lvl w:ilvl="0" w:tplc="D7D8F5B6">
      <w:start w:val="1"/>
      <w:numFmt w:val="decimal"/>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92D58"/>
    <w:multiLevelType w:val="hybridMultilevel"/>
    <w:tmpl w:val="8DB00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8CF66B3"/>
    <w:multiLevelType w:val="hybridMultilevel"/>
    <w:tmpl w:val="7D7442E4"/>
    <w:lvl w:ilvl="0" w:tplc="6EC05AE6">
      <w:numFmt w:val="bullet"/>
      <w:lvlText w:val="·"/>
      <w:lvlJc w:val="left"/>
      <w:pPr>
        <w:ind w:left="360" w:hanging="360"/>
      </w:pPr>
      <w:rPr>
        <w:rFonts w:ascii="Arial" w:eastAsia="Times New Roman" w:hAnsi="Arial" w:cs="Aria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D50"/>
    <w:rsid w:val="00070DAF"/>
    <w:rsid w:val="00483D50"/>
    <w:rsid w:val="00B45ECB"/>
    <w:rsid w:val="00E20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E86B90-4B97-4001-A9E4-BD9AA5598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5ECB"/>
    <w:pPr>
      <w:spacing w:after="0" w:line="240" w:lineRule="auto"/>
    </w:pPr>
    <w:rPr>
      <w:rFonts w:ascii="Times New Roman" w:eastAsia="Times New Roman" w:hAnsi="Times New Roman" w:cs="Times New Roman"/>
      <w:sz w:val="24"/>
      <w:szCs w:val="24"/>
      <w:lang w:val="en-IN"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5ECB"/>
    <w:pPr>
      <w:spacing w:after="0" w:line="240" w:lineRule="auto"/>
    </w:pPr>
    <w:rPr>
      <w:sz w:val="24"/>
      <w:szCs w:val="24"/>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45ECB"/>
    <w:pPr>
      <w:spacing w:after="200" w:line="276" w:lineRule="auto"/>
      <w:ind w:left="720"/>
      <w:contextualSpacing/>
    </w:pPr>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1632</Words>
  <Characters>9305</Characters>
  <Application>Microsoft Office Word</Application>
  <DocSecurity>0</DocSecurity>
  <Lines>77</Lines>
  <Paragraphs>21</Paragraphs>
  <ScaleCrop>false</ScaleCrop>
  <Company/>
  <LinksUpToDate>false</LinksUpToDate>
  <CharactersWithSpaces>10916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2021-06-19T10:50:00Z</dcterms:created>
  <dcterms:modified xsi:type="dcterms:W3CDTF">2021-06-19T10:54:00Z</dcterms:modified>
</cp:coreProperties>
</file>